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ED9F" w14:textId="7E4435CC" w:rsidR="002C02A4" w:rsidRPr="0052514D" w:rsidRDefault="002C02A4" w:rsidP="002C02A4">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sidR="000A7500">
        <w:rPr>
          <w:rFonts w:cs="Arial" w:hint="eastAsia"/>
          <w:sz w:val="24"/>
          <w:szCs w:val="24"/>
          <w:lang w:eastAsia="zh-CN"/>
        </w:rPr>
        <w:t>19004</w:t>
      </w:r>
    </w:p>
    <w:p w14:paraId="6627E0F9" w14:textId="77777777" w:rsidR="002C02A4" w:rsidRPr="0052514D" w:rsidRDefault="002C02A4" w:rsidP="002C02A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492CB692" w14:textId="77777777" w:rsidR="00D921E9" w:rsidRPr="0052514D"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0F150A0D" w:rsidR="00BD46C8" w:rsidRPr="0029137E" w:rsidRDefault="00BD46C8" w:rsidP="00BD46C8">
      <w:pPr>
        <w:tabs>
          <w:tab w:val="left" w:pos="1985"/>
        </w:tabs>
        <w:spacing w:after="0"/>
        <w:jc w:val="both"/>
        <w:rPr>
          <w:rFonts w:ascii="Arial" w:hAnsi="Arial" w:cs="Arial"/>
          <w:b/>
          <w:sz w:val="22"/>
          <w:szCs w:val="22"/>
          <w:lang w:eastAsia="zh-CN"/>
        </w:rPr>
      </w:pPr>
      <w:r w:rsidRPr="00815883">
        <w:rPr>
          <w:rFonts w:ascii="Arial" w:hAnsi="Arial" w:cs="Arial"/>
          <w:b/>
          <w:sz w:val="22"/>
          <w:szCs w:val="22"/>
        </w:rPr>
        <w:t>Agenda Item:</w:t>
      </w:r>
      <w:r w:rsidRPr="00815883">
        <w:rPr>
          <w:rFonts w:ascii="Arial" w:hAnsi="Arial" w:cs="Arial"/>
          <w:b/>
          <w:sz w:val="22"/>
          <w:szCs w:val="22"/>
        </w:rPr>
        <w:tab/>
      </w:r>
      <w:r w:rsidR="00334AD5">
        <w:rPr>
          <w:rFonts w:ascii="Arial" w:hAnsi="Arial" w:cs="Arial" w:hint="eastAsia"/>
          <w:bCs/>
          <w:sz w:val="22"/>
          <w:szCs w:val="22"/>
          <w:lang w:eastAsia="zh-CN"/>
        </w:rPr>
        <w:t>4.5.1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72E8189E"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6138B1">
        <w:rPr>
          <w:rFonts w:ascii="Arial" w:hAnsi="Arial" w:cs="Arial" w:hint="eastAsia"/>
          <w:sz w:val="22"/>
          <w:szCs w:val="22"/>
          <w:lang w:eastAsia="zh-CN"/>
        </w:rPr>
        <w:t>Clarification</w:t>
      </w:r>
      <w:r w:rsidR="003F257B">
        <w:rPr>
          <w:rFonts w:ascii="Arial" w:hAnsi="Arial" w:cs="Arial"/>
          <w:sz w:val="22"/>
          <w:szCs w:val="22"/>
        </w:rPr>
        <w:t xml:space="preserve"> on </w:t>
      </w:r>
      <w:r w:rsidR="006138B1">
        <w:rPr>
          <w:rFonts w:ascii="Arial" w:hAnsi="Arial" w:cs="Arial" w:hint="eastAsia"/>
          <w:sz w:val="22"/>
          <w:szCs w:val="22"/>
          <w:lang w:eastAsia="zh-CN"/>
        </w:rPr>
        <w:t>Rel-16 mandatory gap patterns</w:t>
      </w:r>
      <w:r w:rsidR="004E586F">
        <w:rPr>
          <w:rFonts w:ascii="Arial" w:hAnsi="Arial" w:cs="Arial" w:hint="eastAsia"/>
          <w:sz w:val="22"/>
          <w:szCs w:val="22"/>
          <w:lang w:eastAsia="zh-CN"/>
        </w:rPr>
        <w:t xml:space="preserve"> capability</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0E930F2A" w:rsidR="003548F1" w:rsidRPr="00586CF8" w:rsidRDefault="00E77CE6" w:rsidP="003548F1">
      <w:pPr>
        <w:pStyle w:val="Heading1"/>
        <w:numPr>
          <w:ilvl w:val="0"/>
          <w:numId w:val="1"/>
        </w:numPr>
        <w:spacing w:before="360" w:after="0"/>
        <w:ind w:left="357" w:hanging="357"/>
        <w:jc w:val="both"/>
      </w:pPr>
      <w:bookmarkStart w:id="3" w:name="OLE_LINK13"/>
      <w:bookmarkStart w:id="4" w:name="OLE_LINK14"/>
      <w:r>
        <w:rPr>
          <w:rFonts w:hint="eastAsia"/>
          <w:lang w:eastAsia="zh-CN"/>
        </w:rPr>
        <w:t>Clarification</w:t>
      </w:r>
    </w:p>
    <w:p w14:paraId="0023B81C" w14:textId="77777777" w:rsidR="00E77CE6" w:rsidRDefault="00ED7ABD" w:rsidP="00E77CE6">
      <w:pPr>
        <w:spacing w:before="240" w:after="240"/>
        <w:jc w:val="both"/>
        <w:rPr>
          <w:rFonts w:eastAsiaTheme="minorEastAsia"/>
          <w:lang w:val="en-US" w:eastAsia="zh-CN"/>
        </w:rPr>
      </w:pPr>
      <w:r>
        <w:rPr>
          <w:rFonts w:eastAsiaTheme="minorEastAsia" w:hint="eastAsia"/>
          <w:lang w:val="en-US" w:eastAsia="zh-CN"/>
        </w:rPr>
        <w:t>In</w:t>
      </w:r>
      <w:r w:rsidR="006138B1">
        <w:rPr>
          <w:rFonts w:eastAsiaTheme="minorEastAsia" w:hint="eastAsia"/>
          <w:lang w:val="en-US" w:eastAsia="zh-CN"/>
        </w:rPr>
        <w:t xml:space="preserve"> Rel-16, RAN4 introduced mandatory gap pattern</w:t>
      </w:r>
      <w:r w:rsidR="003908DB">
        <w:rPr>
          <w:rFonts w:eastAsiaTheme="minorEastAsia" w:hint="eastAsia"/>
          <w:lang w:val="en-US" w:eastAsia="zh-CN"/>
        </w:rPr>
        <w:t xml:space="preserve"> capability </w:t>
      </w:r>
      <w:r w:rsidR="003908DB" w:rsidRPr="003908DB">
        <w:rPr>
          <w:i/>
          <w:iCs/>
          <w:lang w:val="en-US"/>
        </w:rPr>
        <w:t>supportedGapPattern-NRonly-r16</w:t>
      </w:r>
      <w:r w:rsidR="006138B1">
        <w:rPr>
          <w:rFonts w:eastAsiaTheme="minorEastAsia" w:hint="eastAsia"/>
          <w:lang w:val="en-US" w:eastAsia="zh-CN"/>
        </w:rPr>
        <w:t xml:space="preserve"> in NR SA</w:t>
      </w:r>
      <w:r w:rsidR="003908DB">
        <w:rPr>
          <w:rFonts w:eastAsiaTheme="minorEastAsia" w:hint="eastAsia"/>
          <w:lang w:val="en-US" w:eastAsia="zh-CN"/>
        </w:rPr>
        <w:t xml:space="preserve"> on top of Rel-15 </w:t>
      </w:r>
      <w:proofErr w:type="spellStart"/>
      <w:r w:rsidR="00E77CE6" w:rsidRPr="00E77CE6">
        <w:rPr>
          <w:i/>
          <w:iCs/>
        </w:rPr>
        <w:t>supportedGapPatterns</w:t>
      </w:r>
      <w:proofErr w:type="spellEnd"/>
      <w:r>
        <w:rPr>
          <w:rFonts w:eastAsiaTheme="minorEastAsia" w:hint="eastAsia"/>
          <w:lang w:val="en-US" w:eastAsia="zh-CN"/>
        </w:rPr>
        <w:t>.</w:t>
      </w:r>
      <w:r w:rsidR="003908DB">
        <w:rPr>
          <w:rFonts w:eastAsiaTheme="minorEastAsia" w:hint="eastAsia"/>
          <w:lang w:val="en-US" w:eastAsia="zh-CN"/>
        </w:rPr>
        <w:t xml:space="preserve"> </w:t>
      </w:r>
    </w:p>
    <w:p w14:paraId="750A9006" w14:textId="23A304A6" w:rsidR="00E77CE6" w:rsidRDefault="00E77CE6" w:rsidP="00E77CE6">
      <w:pPr>
        <w:spacing w:before="240" w:after="240"/>
        <w:jc w:val="both"/>
        <w:rPr>
          <w:lang w:eastAsia="zh-CN"/>
        </w:rPr>
      </w:pPr>
      <w:r>
        <w:rPr>
          <w:rFonts w:eastAsiaTheme="minorEastAsia" w:hint="eastAsia"/>
          <w:lang w:val="en-US" w:eastAsia="zh-CN"/>
        </w:rPr>
        <w:t xml:space="preserve">In our understanding, </w:t>
      </w:r>
      <w:r w:rsidR="001F3C63">
        <w:rPr>
          <w:rFonts w:eastAsiaTheme="minorEastAsia" w:hint="eastAsia"/>
          <w:lang w:val="en-US" w:eastAsia="zh-CN"/>
        </w:rPr>
        <w:t>Rel-16 mandatory gap pattern is the gap pattern introduced for NR SA</w:t>
      </w:r>
      <w:r w:rsidR="00AB4396">
        <w:rPr>
          <w:rFonts w:eastAsiaTheme="minorEastAsia" w:hint="eastAsia"/>
          <w:lang w:val="en-US" w:eastAsia="zh-CN"/>
        </w:rPr>
        <w:t xml:space="preserve"> </w:t>
      </w:r>
      <w:r w:rsidR="00702F55">
        <w:rPr>
          <w:rFonts w:eastAsiaTheme="minorEastAsia" w:hint="eastAsia"/>
          <w:lang w:val="en-US" w:eastAsia="zh-CN"/>
        </w:rPr>
        <w:t>with</w:t>
      </w:r>
      <w:r w:rsidR="00C65686">
        <w:rPr>
          <w:rFonts w:eastAsiaTheme="minorEastAsia" w:hint="eastAsia"/>
          <w:lang w:val="en-US" w:eastAsia="zh-CN"/>
        </w:rPr>
        <w:t>o</w:t>
      </w:r>
      <w:r w:rsidR="00702F55">
        <w:rPr>
          <w:rFonts w:eastAsiaTheme="minorEastAsia" w:hint="eastAsia"/>
          <w:lang w:val="en-US" w:eastAsia="zh-CN"/>
        </w:rPr>
        <w:t>ut</w:t>
      </w:r>
      <w:r w:rsidR="00C65686">
        <w:rPr>
          <w:rFonts w:eastAsiaTheme="minorEastAsia" w:hint="eastAsia"/>
          <w:lang w:val="en-US" w:eastAsia="zh-CN"/>
        </w:rPr>
        <w:t xml:space="preserve"> E-UTRA measurement</w:t>
      </w:r>
      <w:r w:rsidR="00702F55">
        <w:rPr>
          <w:rFonts w:eastAsiaTheme="minorEastAsia" w:hint="eastAsia"/>
          <w:lang w:val="en-US" w:eastAsia="zh-CN"/>
        </w:rPr>
        <w:t xml:space="preserve"> objects</w:t>
      </w:r>
      <w:r w:rsidR="00AB4396">
        <w:rPr>
          <w:rFonts w:eastAsiaTheme="minorEastAsia" w:hint="eastAsia"/>
          <w:lang w:val="en-US" w:eastAsia="zh-CN"/>
        </w:rPr>
        <w:t>.</w:t>
      </w:r>
      <w:r w:rsidR="00E84F2D">
        <w:rPr>
          <w:rFonts w:eastAsiaTheme="minorEastAsia" w:hint="eastAsia"/>
          <w:lang w:val="en-US" w:eastAsia="zh-CN"/>
        </w:rPr>
        <w:t xml:space="preserve"> When UE reports to support such gap pattern, it means </w:t>
      </w:r>
      <w:r w:rsidR="00E84F2D" w:rsidRPr="00E84F2D">
        <w:rPr>
          <w:rFonts w:eastAsiaTheme="minorEastAsia"/>
          <w:lang w:val="en-US" w:eastAsia="zh-CN"/>
        </w:rPr>
        <w:t>UE supports NR only measurement but not support LTE&amp;NR measurement.</w:t>
      </w:r>
      <w:r w:rsidR="001F3C63">
        <w:rPr>
          <w:rFonts w:eastAsiaTheme="minorEastAsia" w:hint="eastAsia"/>
          <w:lang w:val="en-US" w:eastAsia="zh-CN"/>
        </w:rPr>
        <w:t xml:space="preserve"> </w:t>
      </w:r>
      <w:r w:rsidR="00151AD6">
        <w:rPr>
          <w:rFonts w:eastAsiaTheme="minorEastAsia" w:hint="eastAsia"/>
          <w:lang w:val="en-US" w:eastAsia="zh-CN"/>
        </w:rPr>
        <w:t xml:space="preserve">On the contrary, if UE reports to </w:t>
      </w:r>
      <w:r>
        <w:rPr>
          <w:rFonts w:eastAsiaTheme="minorEastAsia" w:hint="eastAsia"/>
          <w:lang w:val="en-US" w:eastAsia="zh-CN"/>
        </w:rPr>
        <w:t xml:space="preserve">support a gap pattern in Rel-15 </w:t>
      </w:r>
      <w:proofErr w:type="spellStart"/>
      <w:r w:rsidRPr="00E77CE6">
        <w:rPr>
          <w:i/>
          <w:iCs/>
        </w:rPr>
        <w:t>supportedGapPatterns</w:t>
      </w:r>
      <w:proofErr w:type="spellEnd"/>
      <w:r w:rsidR="00151AD6">
        <w:rPr>
          <w:rFonts w:hint="eastAsia"/>
          <w:lang w:eastAsia="zh-CN"/>
        </w:rPr>
        <w:t>, it means UE supports both NR and LTE measurement wo restriction.</w:t>
      </w:r>
    </w:p>
    <w:p w14:paraId="3A7D8684" w14:textId="4CA961C3" w:rsidR="00C954A8" w:rsidRDefault="00C954A8" w:rsidP="00E77CE6">
      <w:pPr>
        <w:spacing w:before="240" w:after="240"/>
        <w:jc w:val="both"/>
        <w:rPr>
          <w:lang w:val="en-US" w:eastAsia="zh-CN"/>
        </w:rPr>
      </w:pPr>
      <w:r>
        <w:rPr>
          <w:rFonts w:hint="eastAsia"/>
          <w:lang w:eastAsia="zh-CN"/>
        </w:rPr>
        <w:t xml:space="preserve">However, </w:t>
      </w:r>
      <w:r w:rsidR="00006703">
        <w:rPr>
          <w:rFonts w:hint="eastAsia"/>
          <w:lang w:eastAsia="zh-CN"/>
        </w:rPr>
        <w:t>it will be</w:t>
      </w:r>
      <w:r>
        <w:rPr>
          <w:rFonts w:hint="eastAsia"/>
          <w:lang w:eastAsia="zh-CN"/>
        </w:rPr>
        <w:t xml:space="preserve"> a mismatch </w:t>
      </w:r>
      <w:r w:rsidR="00C2193F">
        <w:rPr>
          <w:rFonts w:hint="eastAsia"/>
          <w:lang w:eastAsia="zh-CN"/>
        </w:rPr>
        <w:t>based on today</w:t>
      </w:r>
      <w:r w:rsidR="00C2193F">
        <w:rPr>
          <w:lang w:eastAsia="zh-CN"/>
        </w:rPr>
        <w:t>’</w:t>
      </w:r>
      <w:r w:rsidR="00C2193F">
        <w:rPr>
          <w:rFonts w:hint="eastAsia"/>
          <w:lang w:eastAsia="zh-CN"/>
        </w:rPr>
        <w:t xml:space="preserve">s </w:t>
      </w:r>
      <w:r w:rsidR="00943251">
        <w:rPr>
          <w:rFonts w:hint="eastAsia"/>
          <w:lang w:eastAsia="zh-CN"/>
        </w:rPr>
        <w:t>capability</w:t>
      </w:r>
      <w:r w:rsidR="00C2193F">
        <w:rPr>
          <w:rFonts w:hint="eastAsia"/>
          <w:lang w:eastAsia="zh-CN"/>
        </w:rPr>
        <w:t xml:space="preserve"> design </w:t>
      </w:r>
      <w:r w:rsidR="00006703">
        <w:rPr>
          <w:rFonts w:hint="eastAsia"/>
          <w:lang w:eastAsia="zh-CN"/>
        </w:rPr>
        <w:t xml:space="preserve">when UE reports </w:t>
      </w:r>
      <w:r w:rsidR="00E8088A">
        <w:rPr>
          <w:rFonts w:hint="eastAsia"/>
          <w:lang w:eastAsia="zh-CN"/>
        </w:rPr>
        <w:t xml:space="preserve">to support a pattern in Rel-15 </w:t>
      </w:r>
      <w:proofErr w:type="spellStart"/>
      <w:r w:rsidR="00E8088A" w:rsidRPr="00E77CE6">
        <w:rPr>
          <w:i/>
          <w:iCs/>
        </w:rPr>
        <w:t>supportedGapPatterns</w:t>
      </w:r>
      <w:proofErr w:type="spellEnd"/>
      <w:r w:rsidR="00E8088A">
        <w:rPr>
          <w:rFonts w:hint="eastAsia"/>
          <w:i/>
          <w:iCs/>
          <w:lang w:eastAsia="zh-CN"/>
        </w:rPr>
        <w:t xml:space="preserve"> </w:t>
      </w:r>
      <w:r w:rsidR="00E8088A">
        <w:rPr>
          <w:rFonts w:hint="eastAsia"/>
          <w:lang w:eastAsia="zh-CN"/>
        </w:rPr>
        <w:t>but reports</w:t>
      </w:r>
      <w:r w:rsidR="00206362">
        <w:rPr>
          <w:rFonts w:hint="eastAsia"/>
          <w:lang w:eastAsia="zh-CN"/>
        </w:rPr>
        <w:t xml:space="preserve"> not support the pattern in Rel-16 </w:t>
      </w:r>
      <w:r w:rsidR="00206362" w:rsidRPr="003908DB">
        <w:rPr>
          <w:i/>
          <w:iCs/>
          <w:lang w:val="en-US"/>
        </w:rPr>
        <w:t>supportedGapPattern-NRonly-r16</w:t>
      </w:r>
      <w:r w:rsidR="00206362">
        <w:rPr>
          <w:rFonts w:hint="eastAsia"/>
          <w:lang w:val="en-US" w:eastAsia="zh-CN"/>
        </w:rPr>
        <w:t>.</w:t>
      </w:r>
      <w:r w:rsidR="000E18D8">
        <w:rPr>
          <w:rFonts w:hint="eastAsia"/>
          <w:lang w:val="en-US" w:eastAsia="zh-CN"/>
        </w:rPr>
        <w:t xml:space="preserve"> From NW side, it</w:t>
      </w:r>
      <w:r w:rsidR="000E18D8">
        <w:rPr>
          <w:lang w:val="en-US" w:eastAsia="zh-CN"/>
        </w:rPr>
        <w:t>’</w:t>
      </w:r>
      <w:r w:rsidR="000E18D8">
        <w:rPr>
          <w:rFonts w:hint="eastAsia"/>
          <w:lang w:val="en-US" w:eastAsia="zh-CN"/>
        </w:rPr>
        <w:t xml:space="preserve">s difficult to understand the </w:t>
      </w:r>
      <w:r w:rsidR="00414F4D">
        <w:rPr>
          <w:rFonts w:hint="eastAsia"/>
          <w:lang w:val="en-US" w:eastAsia="zh-CN"/>
        </w:rPr>
        <w:t xml:space="preserve">UE reporting </w:t>
      </w:r>
      <w:r w:rsidR="000E18D8">
        <w:rPr>
          <w:rFonts w:hint="eastAsia"/>
          <w:lang w:val="en-US" w:eastAsia="zh-CN"/>
        </w:rPr>
        <w:t xml:space="preserve">capability </w:t>
      </w:r>
      <w:r w:rsidR="00273F2E">
        <w:rPr>
          <w:rFonts w:hint="eastAsia"/>
          <w:lang w:val="en-US" w:eastAsia="zh-CN"/>
        </w:rPr>
        <w:t>with such mismatch.</w:t>
      </w:r>
    </w:p>
    <w:tbl>
      <w:tblPr>
        <w:tblW w:w="0" w:type="auto"/>
        <w:tblCellMar>
          <w:left w:w="0" w:type="dxa"/>
          <w:right w:w="0" w:type="dxa"/>
        </w:tblCellMar>
        <w:tblLook w:val="04A0" w:firstRow="1" w:lastRow="0" w:firstColumn="1" w:lastColumn="0" w:noHBand="0" w:noVBand="1"/>
      </w:tblPr>
      <w:tblGrid>
        <w:gridCol w:w="2039"/>
        <w:gridCol w:w="2207"/>
        <w:gridCol w:w="1685"/>
        <w:gridCol w:w="1874"/>
        <w:gridCol w:w="1814"/>
      </w:tblGrid>
      <w:tr w:rsidR="007E7776" w14:paraId="35A21EB5" w14:textId="77777777" w:rsidTr="00631FF7">
        <w:trPr>
          <w:trHeight w:val="675"/>
        </w:trPr>
        <w:tc>
          <w:tcPr>
            <w:tcW w:w="203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1C13D49" w14:textId="77777777" w:rsidR="007E7776" w:rsidRDefault="007E7776">
            <w:pPr>
              <w:spacing w:after="0"/>
              <w:rPr>
                <w:lang w:val="en-SE" w:eastAsia="zh-CN"/>
              </w:rPr>
            </w:pPr>
          </w:p>
        </w:tc>
        <w:tc>
          <w:tcPr>
            <w:tcW w:w="2208"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D58F9CD" w14:textId="77777777" w:rsidR="007E7776" w:rsidRDefault="007E7776">
            <w:pPr>
              <w:rPr>
                <w:rFonts w:eastAsia="Times New Roman"/>
              </w:rPr>
            </w:pPr>
          </w:p>
        </w:tc>
        <w:tc>
          <w:tcPr>
            <w:tcW w:w="5376"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97416F9" w14:textId="78F95AF3" w:rsidR="007E7776" w:rsidRPr="007E7776" w:rsidRDefault="007E7776">
            <w:pPr>
              <w:rPr>
                <w:rFonts w:ascii="Calibri" w:eastAsiaTheme="minorEastAsia" w:hAnsi="Calibri" w:cs="Calibri"/>
                <w:sz w:val="22"/>
                <w:szCs w:val="22"/>
                <w14:ligatures w14:val="standardContextual"/>
              </w:rPr>
            </w:pPr>
            <w:r>
              <w:t>                </w:t>
            </w:r>
            <w:r w:rsidRPr="00414F4D">
              <w:rPr>
                <w:sz w:val="28"/>
                <w:szCs w:val="28"/>
              </w:rPr>
              <w:t>Support for GP2-GP11</w:t>
            </w:r>
          </w:p>
        </w:tc>
      </w:tr>
      <w:tr w:rsidR="00631FF7" w14:paraId="1E82A3E6" w14:textId="77777777" w:rsidTr="00631FF7">
        <w:trPr>
          <w:trHeight w:val="300"/>
        </w:trPr>
        <w:tc>
          <w:tcPr>
            <w:tcW w:w="20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80CDD6" w14:textId="77777777" w:rsidR="007E7776" w:rsidRPr="007E7776" w:rsidRDefault="007E7776">
            <w:pPr>
              <w:rPr>
                <w:i/>
                <w:iCs/>
              </w:rPr>
            </w:pPr>
            <w:proofErr w:type="spellStart"/>
            <w:r w:rsidRPr="007E7776">
              <w:rPr>
                <w:i/>
                <w:iCs/>
              </w:rPr>
              <w:t>supportedGapPatterns</w:t>
            </w:r>
            <w:proofErr w:type="spellEnd"/>
          </w:p>
        </w:tc>
        <w:tc>
          <w:tcPr>
            <w:tcW w:w="2208" w:type="dxa"/>
            <w:tcBorders>
              <w:top w:val="nil"/>
              <w:left w:val="nil"/>
              <w:bottom w:val="single" w:sz="8" w:space="0" w:color="auto"/>
              <w:right w:val="single" w:sz="8" w:space="0" w:color="auto"/>
            </w:tcBorders>
            <w:noWrap/>
            <w:tcMar>
              <w:top w:w="0" w:type="dxa"/>
              <w:left w:w="108" w:type="dxa"/>
              <w:bottom w:w="0" w:type="dxa"/>
              <w:right w:w="108" w:type="dxa"/>
            </w:tcMar>
            <w:hideMark/>
          </w:tcPr>
          <w:p w14:paraId="13655A8B" w14:textId="77777777" w:rsidR="007E7776" w:rsidRPr="007E7776" w:rsidRDefault="007E7776">
            <w:pPr>
              <w:rPr>
                <w:i/>
                <w:iCs/>
              </w:rPr>
            </w:pPr>
            <w:r w:rsidRPr="007E7776">
              <w:rPr>
                <w:i/>
                <w:iCs/>
              </w:rPr>
              <w:t>supportedGapPatterns-NRonly-r16</w:t>
            </w:r>
          </w:p>
        </w:tc>
        <w:tc>
          <w:tcPr>
            <w:tcW w:w="1686" w:type="dxa"/>
            <w:tcBorders>
              <w:top w:val="nil"/>
              <w:left w:val="nil"/>
              <w:bottom w:val="single" w:sz="8" w:space="0" w:color="auto"/>
              <w:right w:val="single" w:sz="8" w:space="0" w:color="auto"/>
            </w:tcBorders>
            <w:noWrap/>
            <w:tcMar>
              <w:top w:w="0" w:type="dxa"/>
              <w:left w:w="108" w:type="dxa"/>
              <w:bottom w:w="0" w:type="dxa"/>
              <w:right w:w="108" w:type="dxa"/>
            </w:tcMar>
            <w:hideMark/>
          </w:tcPr>
          <w:p w14:paraId="324F4B22" w14:textId="77777777" w:rsidR="007E7776" w:rsidRDefault="007E7776">
            <w:r>
              <w:t>LTE measurements only</w:t>
            </w:r>
          </w:p>
        </w:tc>
        <w:tc>
          <w:tcPr>
            <w:tcW w:w="1875" w:type="dxa"/>
            <w:tcBorders>
              <w:top w:val="nil"/>
              <w:left w:val="nil"/>
              <w:bottom w:val="single" w:sz="8" w:space="0" w:color="auto"/>
              <w:right w:val="single" w:sz="8" w:space="0" w:color="auto"/>
            </w:tcBorders>
            <w:noWrap/>
            <w:tcMar>
              <w:top w:w="0" w:type="dxa"/>
              <w:left w:w="108" w:type="dxa"/>
              <w:bottom w:w="0" w:type="dxa"/>
              <w:right w:w="108" w:type="dxa"/>
            </w:tcMar>
            <w:hideMark/>
          </w:tcPr>
          <w:p w14:paraId="27021984" w14:textId="77777777" w:rsidR="007E7776" w:rsidRDefault="007E7776">
            <w:r>
              <w:t>NR FR1 + LTE measurements</w:t>
            </w:r>
          </w:p>
        </w:tc>
        <w:tc>
          <w:tcPr>
            <w:tcW w:w="1815" w:type="dxa"/>
            <w:tcBorders>
              <w:top w:val="nil"/>
              <w:left w:val="nil"/>
              <w:bottom w:val="single" w:sz="8" w:space="0" w:color="auto"/>
              <w:right w:val="single" w:sz="8" w:space="0" w:color="auto"/>
            </w:tcBorders>
            <w:noWrap/>
            <w:tcMar>
              <w:top w:w="0" w:type="dxa"/>
              <w:left w:w="108" w:type="dxa"/>
              <w:bottom w:w="0" w:type="dxa"/>
              <w:right w:w="108" w:type="dxa"/>
            </w:tcMar>
            <w:hideMark/>
          </w:tcPr>
          <w:p w14:paraId="16999F58" w14:textId="77777777" w:rsidR="007E7776" w:rsidRDefault="007E7776">
            <w:r>
              <w:t>NR FR1 measurements only</w:t>
            </w:r>
          </w:p>
        </w:tc>
      </w:tr>
      <w:tr w:rsidR="00631FF7" w14:paraId="49BCDC80" w14:textId="77777777" w:rsidTr="00631FF7">
        <w:trPr>
          <w:trHeight w:val="300"/>
        </w:trPr>
        <w:tc>
          <w:tcPr>
            <w:tcW w:w="20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D6797C" w14:textId="77777777" w:rsidR="007E7776" w:rsidRDefault="007E7776">
            <w:r>
              <w:t>0</w:t>
            </w:r>
          </w:p>
        </w:tc>
        <w:tc>
          <w:tcPr>
            <w:tcW w:w="2208" w:type="dxa"/>
            <w:tcBorders>
              <w:top w:val="nil"/>
              <w:left w:val="nil"/>
              <w:bottom w:val="single" w:sz="8" w:space="0" w:color="auto"/>
              <w:right w:val="single" w:sz="8" w:space="0" w:color="auto"/>
            </w:tcBorders>
            <w:noWrap/>
            <w:tcMar>
              <w:top w:w="0" w:type="dxa"/>
              <w:left w:w="108" w:type="dxa"/>
              <w:bottom w:w="0" w:type="dxa"/>
              <w:right w:w="108" w:type="dxa"/>
            </w:tcMar>
            <w:hideMark/>
          </w:tcPr>
          <w:p w14:paraId="02FF561A" w14:textId="77777777" w:rsidR="007E7776" w:rsidRDefault="007E7776">
            <w:r>
              <w:t>0</w:t>
            </w:r>
          </w:p>
        </w:tc>
        <w:tc>
          <w:tcPr>
            <w:tcW w:w="1686" w:type="dxa"/>
            <w:tcBorders>
              <w:top w:val="nil"/>
              <w:left w:val="nil"/>
              <w:bottom w:val="single" w:sz="8" w:space="0" w:color="auto"/>
              <w:right w:val="single" w:sz="8" w:space="0" w:color="auto"/>
            </w:tcBorders>
            <w:noWrap/>
            <w:tcMar>
              <w:top w:w="0" w:type="dxa"/>
              <w:left w:w="108" w:type="dxa"/>
              <w:bottom w:w="0" w:type="dxa"/>
              <w:right w:w="108" w:type="dxa"/>
            </w:tcMar>
            <w:hideMark/>
          </w:tcPr>
          <w:p w14:paraId="1896E4EF" w14:textId="77777777" w:rsidR="007E7776" w:rsidRDefault="007E7776">
            <w:r>
              <w:t>No</w:t>
            </w:r>
          </w:p>
        </w:tc>
        <w:tc>
          <w:tcPr>
            <w:tcW w:w="1875" w:type="dxa"/>
            <w:tcBorders>
              <w:top w:val="nil"/>
              <w:left w:val="nil"/>
              <w:bottom w:val="single" w:sz="8" w:space="0" w:color="auto"/>
              <w:right w:val="single" w:sz="8" w:space="0" w:color="auto"/>
            </w:tcBorders>
            <w:noWrap/>
            <w:tcMar>
              <w:top w:w="0" w:type="dxa"/>
              <w:left w:w="108" w:type="dxa"/>
              <w:bottom w:w="0" w:type="dxa"/>
              <w:right w:w="108" w:type="dxa"/>
            </w:tcMar>
            <w:hideMark/>
          </w:tcPr>
          <w:p w14:paraId="6FD97539" w14:textId="77777777" w:rsidR="007E7776" w:rsidRDefault="007E7776">
            <w:r>
              <w:t>No</w:t>
            </w:r>
          </w:p>
        </w:tc>
        <w:tc>
          <w:tcPr>
            <w:tcW w:w="1815" w:type="dxa"/>
            <w:tcBorders>
              <w:top w:val="nil"/>
              <w:left w:val="nil"/>
              <w:bottom w:val="single" w:sz="8" w:space="0" w:color="auto"/>
              <w:right w:val="single" w:sz="8" w:space="0" w:color="auto"/>
            </w:tcBorders>
            <w:noWrap/>
            <w:tcMar>
              <w:top w:w="0" w:type="dxa"/>
              <w:left w:w="108" w:type="dxa"/>
              <w:bottom w:w="0" w:type="dxa"/>
              <w:right w:w="108" w:type="dxa"/>
            </w:tcMar>
            <w:hideMark/>
          </w:tcPr>
          <w:p w14:paraId="0472F8BB" w14:textId="77777777" w:rsidR="007E7776" w:rsidRDefault="007E7776">
            <w:r>
              <w:t>No</w:t>
            </w:r>
          </w:p>
        </w:tc>
      </w:tr>
      <w:tr w:rsidR="00631FF7" w14:paraId="6C41328F" w14:textId="77777777" w:rsidTr="00631FF7">
        <w:trPr>
          <w:trHeight w:val="300"/>
        </w:trPr>
        <w:tc>
          <w:tcPr>
            <w:tcW w:w="20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63E7AC" w14:textId="77777777" w:rsidR="007E7776" w:rsidRDefault="007E7776">
            <w:r>
              <w:t>0</w:t>
            </w:r>
          </w:p>
        </w:tc>
        <w:tc>
          <w:tcPr>
            <w:tcW w:w="2208" w:type="dxa"/>
            <w:tcBorders>
              <w:top w:val="nil"/>
              <w:left w:val="nil"/>
              <w:bottom w:val="single" w:sz="8" w:space="0" w:color="auto"/>
              <w:right w:val="single" w:sz="8" w:space="0" w:color="auto"/>
            </w:tcBorders>
            <w:noWrap/>
            <w:tcMar>
              <w:top w:w="0" w:type="dxa"/>
              <w:left w:w="108" w:type="dxa"/>
              <w:bottom w:w="0" w:type="dxa"/>
              <w:right w:w="108" w:type="dxa"/>
            </w:tcMar>
            <w:hideMark/>
          </w:tcPr>
          <w:p w14:paraId="2CBBB523" w14:textId="77777777" w:rsidR="007E7776" w:rsidRDefault="007E7776">
            <w:r>
              <w:t>1</w:t>
            </w:r>
          </w:p>
        </w:tc>
        <w:tc>
          <w:tcPr>
            <w:tcW w:w="1686" w:type="dxa"/>
            <w:tcBorders>
              <w:top w:val="nil"/>
              <w:left w:val="nil"/>
              <w:bottom w:val="single" w:sz="8" w:space="0" w:color="auto"/>
              <w:right w:val="single" w:sz="8" w:space="0" w:color="auto"/>
            </w:tcBorders>
            <w:noWrap/>
            <w:tcMar>
              <w:top w:w="0" w:type="dxa"/>
              <w:left w:w="108" w:type="dxa"/>
              <w:bottom w:w="0" w:type="dxa"/>
              <w:right w:w="108" w:type="dxa"/>
            </w:tcMar>
            <w:hideMark/>
          </w:tcPr>
          <w:p w14:paraId="3820B8BC" w14:textId="77777777" w:rsidR="007E7776" w:rsidRDefault="007E7776">
            <w:r>
              <w:t>No</w:t>
            </w:r>
          </w:p>
        </w:tc>
        <w:tc>
          <w:tcPr>
            <w:tcW w:w="1875" w:type="dxa"/>
            <w:tcBorders>
              <w:top w:val="nil"/>
              <w:left w:val="nil"/>
              <w:bottom w:val="single" w:sz="8" w:space="0" w:color="auto"/>
              <w:right w:val="single" w:sz="8" w:space="0" w:color="auto"/>
            </w:tcBorders>
            <w:noWrap/>
            <w:tcMar>
              <w:top w:w="0" w:type="dxa"/>
              <w:left w:w="108" w:type="dxa"/>
              <w:bottom w:w="0" w:type="dxa"/>
              <w:right w:w="108" w:type="dxa"/>
            </w:tcMar>
            <w:hideMark/>
          </w:tcPr>
          <w:p w14:paraId="5A5BE6E7" w14:textId="77777777" w:rsidR="007E7776" w:rsidRDefault="007E7776">
            <w:r>
              <w:t>No</w:t>
            </w:r>
          </w:p>
        </w:tc>
        <w:tc>
          <w:tcPr>
            <w:tcW w:w="1815" w:type="dxa"/>
            <w:tcBorders>
              <w:top w:val="nil"/>
              <w:left w:val="nil"/>
              <w:bottom w:val="single" w:sz="8" w:space="0" w:color="auto"/>
              <w:right w:val="single" w:sz="8" w:space="0" w:color="auto"/>
            </w:tcBorders>
            <w:noWrap/>
            <w:tcMar>
              <w:top w:w="0" w:type="dxa"/>
              <w:left w:w="108" w:type="dxa"/>
              <w:bottom w:w="0" w:type="dxa"/>
              <w:right w:w="108" w:type="dxa"/>
            </w:tcMar>
            <w:hideMark/>
          </w:tcPr>
          <w:p w14:paraId="12B60742" w14:textId="77777777" w:rsidR="007E7776" w:rsidRDefault="007E7776">
            <w:r>
              <w:t>Yes</w:t>
            </w:r>
          </w:p>
        </w:tc>
      </w:tr>
      <w:tr w:rsidR="00631FF7" w14:paraId="673D6A1A" w14:textId="77777777" w:rsidTr="00631FF7">
        <w:trPr>
          <w:trHeight w:val="300"/>
        </w:trPr>
        <w:tc>
          <w:tcPr>
            <w:tcW w:w="20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C3D9203" w14:textId="77777777" w:rsidR="007E7776" w:rsidRPr="008538AE" w:rsidRDefault="007E7776">
            <w:pPr>
              <w:rPr>
                <w:highlight w:val="yellow"/>
              </w:rPr>
            </w:pPr>
            <w:r w:rsidRPr="008538AE">
              <w:rPr>
                <w:highlight w:val="yellow"/>
              </w:rPr>
              <w:t>1</w:t>
            </w:r>
          </w:p>
        </w:tc>
        <w:tc>
          <w:tcPr>
            <w:tcW w:w="2208" w:type="dxa"/>
            <w:tcBorders>
              <w:top w:val="nil"/>
              <w:left w:val="nil"/>
              <w:bottom w:val="single" w:sz="8" w:space="0" w:color="auto"/>
              <w:right w:val="single" w:sz="8" w:space="0" w:color="auto"/>
            </w:tcBorders>
            <w:noWrap/>
            <w:tcMar>
              <w:top w:w="0" w:type="dxa"/>
              <w:left w:w="108" w:type="dxa"/>
              <w:bottom w:w="0" w:type="dxa"/>
              <w:right w:w="108" w:type="dxa"/>
            </w:tcMar>
            <w:hideMark/>
          </w:tcPr>
          <w:p w14:paraId="01172C86" w14:textId="77777777" w:rsidR="007E7776" w:rsidRPr="008538AE" w:rsidRDefault="007E7776">
            <w:pPr>
              <w:rPr>
                <w:highlight w:val="yellow"/>
              </w:rPr>
            </w:pPr>
            <w:r w:rsidRPr="008538AE">
              <w:rPr>
                <w:highlight w:val="yellow"/>
              </w:rPr>
              <w:t>0</w:t>
            </w:r>
          </w:p>
        </w:tc>
        <w:tc>
          <w:tcPr>
            <w:tcW w:w="1686" w:type="dxa"/>
            <w:tcBorders>
              <w:top w:val="nil"/>
              <w:left w:val="nil"/>
              <w:bottom w:val="single" w:sz="8" w:space="0" w:color="auto"/>
              <w:right w:val="single" w:sz="8" w:space="0" w:color="auto"/>
            </w:tcBorders>
            <w:noWrap/>
            <w:tcMar>
              <w:top w:w="0" w:type="dxa"/>
              <w:left w:w="108" w:type="dxa"/>
              <w:bottom w:w="0" w:type="dxa"/>
              <w:right w:w="108" w:type="dxa"/>
            </w:tcMar>
          </w:tcPr>
          <w:p w14:paraId="7113C354" w14:textId="54C4303B" w:rsidR="007E7776" w:rsidRPr="00631FF7" w:rsidRDefault="000E18D8">
            <w:pPr>
              <w:rPr>
                <w:highlight w:val="green"/>
                <w:lang w:eastAsia="zh-CN"/>
              </w:rPr>
            </w:pPr>
            <w:r w:rsidRPr="00631FF7">
              <w:rPr>
                <w:rFonts w:hint="eastAsia"/>
                <w:highlight w:val="green"/>
                <w:lang w:eastAsia="zh-CN"/>
              </w:rPr>
              <w:t>Yes</w:t>
            </w:r>
          </w:p>
        </w:tc>
        <w:tc>
          <w:tcPr>
            <w:tcW w:w="1875" w:type="dxa"/>
            <w:tcBorders>
              <w:top w:val="nil"/>
              <w:left w:val="nil"/>
              <w:bottom w:val="single" w:sz="8" w:space="0" w:color="auto"/>
              <w:right w:val="single" w:sz="8" w:space="0" w:color="auto"/>
            </w:tcBorders>
            <w:noWrap/>
            <w:tcMar>
              <w:top w:w="0" w:type="dxa"/>
              <w:left w:w="108" w:type="dxa"/>
              <w:bottom w:w="0" w:type="dxa"/>
              <w:right w:w="108" w:type="dxa"/>
            </w:tcMar>
          </w:tcPr>
          <w:p w14:paraId="1E3965A1" w14:textId="2C1C5178" w:rsidR="007E7776" w:rsidRPr="00631FF7" w:rsidRDefault="000E18D8">
            <w:pPr>
              <w:rPr>
                <w:highlight w:val="green"/>
                <w:lang w:eastAsia="zh-CN"/>
              </w:rPr>
            </w:pPr>
            <w:r w:rsidRPr="00631FF7">
              <w:rPr>
                <w:rFonts w:hint="eastAsia"/>
                <w:highlight w:val="green"/>
                <w:lang w:eastAsia="zh-CN"/>
              </w:rPr>
              <w:t>Yes</w:t>
            </w:r>
          </w:p>
        </w:tc>
        <w:tc>
          <w:tcPr>
            <w:tcW w:w="1815" w:type="dxa"/>
            <w:tcBorders>
              <w:top w:val="nil"/>
              <w:left w:val="nil"/>
              <w:bottom w:val="single" w:sz="8" w:space="0" w:color="auto"/>
              <w:right w:val="single" w:sz="8" w:space="0" w:color="auto"/>
            </w:tcBorders>
            <w:noWrap/>
            <w:tcMar>
              <w:top w:w="0" w:type="dxa"/>
              <w:left w:w="108" w:type="dxa"/>
              <w:bottom w:w="0" w:type="dxa"/>
              <w:right w:w="108" w:type="dxa"/>
            </w:tcMar>
          </w:tcPr>
          <w:p w14:paraId="1AFC9719" w14:textId="1E83432F" w:rsidR="007E7776" w:rsidRPr="00631FF7" w:rsidRDefault="000E18D8">
            <w:pPr>
              <w:rPr>
                <w:b/>
                <w:bCs/>
                <w:highlight w:val="green"/>
                <w:lang w:eastAsia="zh-CN"/>
              </w:rPr>
            </w:pPr>
            <w:r w:rsidRPr="00631FF7">
              <w:rPr>
                <w:rFonts w:hint="eastAsia"/>
                <w:b/>
                <w:bCs/>
                <w:highlight w:val="green"/>
                <w:lang w:eastAsia="zh-CN"/>
              </w:rPr>
              <w:t>Yes</w:t>
            </w:r>
          </w:p>
        </w:tc>
      </w:tr>
      <w:tr w:rsidR="00631FF7" w14:paraId="6B472FF2" w14:textId="77777777" w:rsidTr="00631FF7">
        <w:trPr>
          <w:trHeight w:val="300"/>
        </w:trPr>
        <w:tc>
          <w:tcPr>
            <w:tcW w:w="203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1C6759" w14:textId="77777777" w:rsidR="007E7776" w:rsidRDefault="007E7776">
            <w:r>
              <w:t>1</w:t>
            </w:r>
          </w:p>
        </w:tc>
        <w:tc>
          <w:tcPr>
            <w:tcW w:w="2208" w:type="dxa"/>
            <w:tcBorders>
              <w:top w:val="nil"/>
              <w:left w:val="nil"/>
              <w:bottom w:val="single" w:sz="8" w:space="0" w:color="auto"/>
              <w:right w:val="single" w:sz="8" w:space="0" w:color="auto"/>
            </w:tcBorders>
            <w:noWrap/>
            <w:tcMar>
              <w:top w:w="0" w:type="dxa"/>
              <w:left w:w="108" w:type="dxa"/>
              <w:bottom w:w="0" w:type="dxa"/>
              <w:right w:w="108" w:type="dxa"/>
            </w:tcMar>
            <w:hideMark/>
          </w:tcPr>
          <w:p w14:paraId="6EB59D7E" w14:textId="77777777" w:rsidR="007E7776" w:rsidRDefault="007E7776">
            <w:r>
              <w:t>1</w:t>
            </w:r>
          </w:p>
        </w:tc>
        <w:tc>
          <w:tcPr>
            <w:tcW w:w="1686" w:type="dxa"/>
            <w:tcBorders>
              <w:top w:val="nil"/>
              <w:left w:val="nil"/>
              <w:bottom w:val="single" w:sz="8" w:space="0" w:color="auto"/>
              <w:right w:val="single" w:sz="8" w:space="0" w:color="auto"/>
            </w:tcBorders>
            <w:noWrap/>
            <w:tcMar>
              <w:top w:w="0" w:type="dxa"/>
              <w:left w:w="108" w:type="dxa"/>
              <w:bottom w:w="0" w:type="dxa"/>
              <w:right w:w="108" w:type="dxa"/>
            </w:tcMar>
            <w:hideMark/>
          </w:tcPr>
          <w:p w14:paraId="4867D4A6" w14:textId="77777777" w:rsidR="007E7776" w:rsidRDefault="007E7776">
            <w:r>
              <w:t>Yes</w:t>
            </w:r>
          </w:p>
        </w:tc>
        <w:tc>
          <w:tcPr>
            <w:tcW w:w="1875" w:type="dxa"/>
            <w:tcBorders>
              <w:top w:val="nil"/>
              <w:left w:val="nil"/>
              <w:bottom w:val="single" w:sz="8" w:space="0" w:color="auto"/>
              <w:right w:val="single" w:sz="8" w:space="0" w:color="auto"/>
            </w:tcBorders>
            <w:noWrap/>
            <w:tcMar>
              <w:top w:w="0" w:type="dxa"/>
              <w:left w:w="108" w:type="dxa"/>
              <w:bottom w:w="0" w:type="dxa"/>
              <w:right w:w="108" w:type="dxa"/>
            </w:tcMar>
            <w:hideMark/>
          </w:tcPr>
          <w:p w14:paraId="5255B11B" w14:textId="77777777" w:rsidR="007E7776" w:rsidRDefault="007E7776">
            <w:r>
              <w:t>Yes</w:t>
            </w:r>
          </w:p>
        </w:tc>
        <w:tc>
          <w:tcPr>
            <w:tcW w:w="1815" w:type="dxa"/>
            <w:tcBorders>
              <w:top w:val="nil"/>
              <w:left w:val="nil"/>
              <w:bottom w:val="single" w:sz="8" w:space="0" w:color="auto"/>
              <w:right w:val="single" w:sz="8" w:space="0" w:color="auto"/>
            </w:tcBorders>
            <w:noWrap/>
            <w:tcMar>
              <w:top w:w="0" w:type="dxa"/>
              <w:left w:w="108" w:type="dxa"/>
              <w:bottom w:w="0" w:type="dxa"/>
              <w:right w:w="108" w:type="dxa"/>
            </w:tcMar>
            <w:hideMark/>
          </w:tcPr>
          <w:p w14:paraId="3C78399E" w14:textId="77777777" w:rsidR="007E7776" w:rsidRDefault="007E7776">
            <w:r>
              <w:t>Yes</w:t>
            </w:r>
          </w:p>
        </w:tc>
      </w:tr>
    </w:tbl>
    <w:p w14:paraId="51E649AD" w14:textId="473706B1" w:rsidR="00993E83" w:rsidRPr="00313961" w:rsidRDefault="00073552" w:rsidP="00993E83">
      <w:pPr>
        <w:spacing w:before="120"/>
        <w:jc w:val="both"/>
        <w:rPr>
          <w:rFonts w:asciiTheme="minorHAnsi" w:hAnsiTheme="minorHAnsi" w:cstheme="minorHAnsi"/>
          <w:b/>
          <w:bCs/>
          <w:i/>
          <w:lang w:val="en-US"/>
        </w:rPr>
      </w:pPr>
      <w:bookmarkStart w:id="5" w:name="_Ref1630695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14F4D">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9A0A35">
        <w:rPr>
          <w:rFonts w:asciiTheme="minorHAnsi" w:hAnsiTheme="minorHAnsi" w:cstheme="minorHAnsi" w:hint="eastAsia"/>
          <w:b/>
          <w:bCs/>
          <w:i/>
          <w:szCs w:val="22"/>
          <w:lang w:eastAsia="zh-CN"/>
        </w:rPr>
        <w:t xml:space="preserve">RAN4 to </w:t>
      </w:r>
      <w:r w:rsidR="00273F2E">
        <w:rPr>
          <w:rFonts w:asciiTheme="minorHAnsi" w:hAnsiTheme="minorHAnsi" w:cstheme="minorHAnsi" w:hint="eastAsia"/>
          <w:b/>
          <w:bCs/>
          <w:i/>
          <w:szCs w:val="22"/>
          <w:lang w:eastAsia="zh-CN"/>
        </w:rPr>
        <w:t>send LS to RAN</w:t>
      </w:r>
      <w:r w:rsidR="000D3F69">
        <w:rPr>
          <w:rFonts w:asciiTheme="minorHAnsi" w:hAnsiTheme="minorHAnsi" w:cstheme="minorHAnsi" w:hint="eastAsia"/>
          <w:b/>
          <w:bCs/>
          <w:i/>
          <w:szCs w:val="22"/>
          <w:lang w:eastAsia="zh-CN"/>
        </w:rPr>
        <w:t xml:space="preserve">2 to clarify that UE </w:t>
      </w:r>
      <w:r w:rsidR="008E4606">
        <w:rPr>
          <w:rFonts w:asciiTheme="minorHAnsi" w:hAnsiTheme="minorHAnsi" w:cstheme="minorHAnsi" w:hint="eastAsia"/>
          <w:b/>
          <w:bCs/>
          <w:i/>
          <w:szCs w:val="22"/>
          <w:lang w:eastAsia="zh-CN"/>
        </w:rPr>
        <w:t>is not allowed to</w:t>
      </w:r>
      <w:r w:rsidR="000D3F69">
        <w:rPr>
          <w:rFonts w:asciiTheme="minorHAnsi" w:hAnsiTheme="minorHAnsi" w:cstheme="minorHAnsi" w:hint="eastAsia"/>
          <w:b/>
          <w:bCs/>
          <w:i/>
          <w:szCs w:val="22"/>
          <w:lang w:eastAsia="zh-CN"/>
        </w:rPr>
        <w:t xml:space="preserve"> report </w:t>
      </w:r>
      <w:r w:rsidR="008E4606">
        <w:rPr>
          <w:rFonts w:asciiTheme="minorHAnsi" w:hAnsiTheme="minorHAnsi" w:cstheme="minorHAnsi"/>
          <w:b/>
          <w:bCs/>
          <w:i/>
          <w:szCs w:val="22"/>
          <w:lang w:eastAsia="zh-CN"/>
        </w:rPr>
        <w:t>‘</w:t>
      </w:r>
      <w:r w:rsidR="000D3F69">
        <w:rPr>
          <w:rFonts w:asciiTheme="minorHAnsi" w:hAnsiTheme="minorHAnsi" w:cstheme="minorHAnsi" w:hint="eastAsia"/>
          <w:b/>
          <w:bCs/>
          <w:i/>
          <w:szCs w:val="22"/>
          <w:lang w:eastAsia="zh-CN"/>
        </w:rPr>
        <w:t>0</w:t>
      </w:r>
      <w:r w:rsidR="008E4606">
        <w:rPr>
          <w:rFonts w:asciiTheme="minorHAnsi" w:hAnsiTheme="minorHAnsi" w:cstheme="minorHAnsi"/>
          <w:b/>
          <w:bCs/>
          <w:i/>
          <w:szCs w:val="22"/>
          <w:lang w:eastAsia="zh-CN"/>
        </w:rPr>
        <w:t>’</w:t>
      </w:r>
      <w:r w:rsidR="000D3F69">
        <w:rPr>
          <w:rFonts w:asciiTheme="minorHAnsi" w:hAnsiTheme="minorHAnsi" w:cstheme="minorHAnsi" w:hint="eastAsia"/>
          <w:b/>
          <w:bCs/>
          <w:i/>
          <w:szCs w:val="22"/>
          <w:lang w:eastAsia="zh-CN"/>
        </w:rPr>
        <w:t xml:space="preserve"> </w:t>
      </w:r>
      <w:r w:rsidR="008E4606">
        <w:rPr>
          <w:rFonts w:asciiTheme="minorHAnsi" w:hAnsiTheme="minorHAnsi" w:cstheme="minorHAnsi" w:hint="eastAsia"/>
          <w:b/>
          <w:bCs/>
          <w:i/>
          <w:szCs w:val="22"/>
          <w:lang w:eastAsia="zh-CN"/>
        </w:rPr>
        <w:t xml:space="preserve">for one pattern </w:t>
      </w:r>
      <w:r w:rsidR="000D3F69">
        <w:rPr>
          <w:rFonts w:asciiTheme="minorHAnsi" w:hAnsiTheme="minorHAnsi" w:cstheme="minorHAnsi" w:hint="eastAsia"/>
          <w:b/>
          <w:bCs/>
          <w:i/>
          <w:szCs w:val="22"/>
          <w:lang w:eastAsia="zh-CN"/>
        </w:rPr>
        <w:t xml:space="preserve">in </w:t>
      </w:r>
      <w:r w:rsidR="000D3F69" w:rsidRPr="00414F4D">
        <w:rPr>
          <w:rFonts w:asciiTheme="minorHAnsi" w:hAnsiTheme="minorHAnsi" w:cstheme="minorHAnsi"/>
          <w:b/>
          <w:bCs/>
          <w:i/>
          <w:szCs w:val="22"/>
          <w:lang w:eastAsia="zh-CN"/>
        </w:rPr>
        <w:t>supportedGapPatterns-NRonly-r16</w:t>
      </w:r>
      <w:r w:rsidR="008E4606">
        <w:rPr>
          <w:rFonts w:asciiTheme="minorHAnsi" w:hAnsiTheme="minorHAnsi" w:cstheme="minorHAnsi" w:hint="eastAsia"/>
          <w:b/>
          <w:bCs/>
          <w:i/>
          <w:szCs w:val="22"/>
          <w:lang w:eastAsia="zh-CN"/>
        </w:rPr>
        <w:t xml:space="preserve"> if UE reports </w:t>
      </w:r>
      <w:r w:rsidR="008E4606">
        <w:rPr>
          <w:rFonts w:asciiTheme="minorHAnsi" w:hAnsiTheme="minorHAnsi" w:cstheme="minorHAnsi"/>
          <w:b/>
          <w:bCs/>
          <w:i/>
          <w:szCs w:val="22"/>
          <w:lang w:eastAsia="zh-CN"/>
        </w:rPr>
        <w:t>‘</w:t>
      </w:r>
      <w:r w:rsidR="008E4606">
        <w:rPr>
          <w:rFonts w:asciiTheme="minorHAnsi" w:hAnsiTheme="minorHAnsi" w:cstheme="minorHAnsi" w:hint="eastAsia"/>
          <w:b/>
          <w:bCs/>
          <w:i/>
          <w:szCs w:val="22"/>
          <w:lang w:eastAsia="zh-CN"/>
        </w:rPr>
        <w:t>1</w:t>
      </w:r>
      <w:r w:rsidR="008E4606">
        <w:rPr>
          <w:rFonts w:asciiTheme="minorHAnsi" w:hAnsiTheme="minorHAnsi" w:cstheme="minorHAnsi"/>
          <w:b/>
          <w:bCs/>
          <w:i/>
          <w:szCs w:val="22"/>
          <w:lang w:eastAsia="zh-CN"/>
        </w:rPr>
        <w:t>’</w:t>
      </w:r>
      <w:r w:rsidR="008E4606">
        <w:rPr>
          <w:rFonts w:asciiTheme="minorHAnsi" w:hAnsiTheme="minorHAnsi" w:cstheme="minorHAnsi" w:hint="eastAsia"/>
          <w:b/>
          <w:bCs/>
          <w:i/>
          <w:szCs w:val="22"/>
          <w:lang w:eastAsia="zh-CN"/>
        </w:rPr>
        <w:t xml:space="preserve"> to support the </w:t>
      </w:r>
      <w:r w:rsidR="005C20D0">
        <w:rPr>
          <w:rFonts w:asciiTheme="minorHAnsi" w:hAnsiTheme="minorHAnsi" w:cstheme="minorHAnsi" w:hint="eastAsia"/>
          <w:b/>
          <w:bCs/>
          <w:i/>
          <w:szCs w:val="22"/>
          <w:lang w:eastAsia="zh-CN"/>
        </w:rPr>
        <w:t xml:space="preserve">same </w:t>
      </w:r>
      <w:r w:rsidR="008E4606">
        <w:rPr>
          <w:rFonts w:asciiTheme="minorHAnsi" w:hAnsiTheme="minorHAnsi" w:cstheme="minorHAnsi" w:hint="eastAsia"/>
          <w:b/>
          <w:bCs/>
          <w:i/>
          <w:szCs w:val="22"/>
          <w:lang w:eastAsia="zh-CN"/>
        </w:rPr>
        <w:t xml:space="preserve">pattern in </w:t>
      </w:r>
      <w:r w:rsidR="00563961">
        <w:rPr>
          <w:rFonts w:asciiTheme="minorHAnsi" w:hAnsiTheme="minorHAnsi" w:cstheme="minorHAnsi" w:hint="eastAsia"/>
          <w:b/>
          <w:bCs/>
          <w:i/>
          <w:szCs w:val="22"/>
          <w:lang w:eastAsia="zh-CN"/>
        </w:rPr>
        <w:t xml:space="preserve">Rel-15 </w:t>
      </w:r>
      <w:proofErr w:type="spellStart"/>
      <w:r w:rsidR="008E4606" w:rsidRPr="00414F4D">
        <w:rPr>
          <w:rFonts w:asciiTheme="minorHAnsi" w:hAnsiTheme="minorHAnsi" w:cstheme="minorHAnsi"/>
          <w:b/>
          <w:bCs/>
          <w:i/>
          <w:szCs w:val="22"/>
          <w:lang w:eastAsia="zh-CN"/>
        </w:rPr>
        <w:t>supportedGapPatterns</w:t>
      </w:r>
      <w:proofErr w:type="spellEnd"/>
      <w:r w:rsidR="001E0A86">
        <w:rPr>
          <w:rFonts w:asciiTheme="minorHAnsi" w:hAnsiTheme="minorHAnsi" w:cstheme="minorHAnsi"/>
          <w:b/>
          <w:bCs/>
          <w:i/>
          <w:szCs w:val="22"/>
          <w:lang w:eastAsia="zh-CN"/>
        </w:rPr>
        <w:t>.</w:t>
      </w:r>
      <w:bookmarkEnd w:id="5"/>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F3431D" w:rsidR="003548F1" w:rsidRDefault="003548F1" w:rsidP="003548F1">
      <w:pPr>
        <w:jc w:val="both"/>
        <w:rPr>
          <w:lang w:val="en-US"/>
        </w:rPr>
      </w:pPr>
      <w:bookmarkStart w:id="6" w:name="_Hlk23953093"/>
      <w:r w:rsidRPr="006D5644">
        <w:rPr>
          <w:lang w:val="en-US"/>
        </w:rPr>
        <w:t xml:space="preserve">In this contribution, we discussed the </w:t>
      </w:r>
      <w:r w:rsidR="00F47E4E">
        <w:rPr>
          <w:rFonts w:hint="eastAsia"/>
          <w:lang w:val="en-US" w:eastAsia="zh-CN"/>
        </w:rPr>
        <w:t>mandatory gap capability mismatch</w:t>
      </w:r>
      <w:r w:rsidRPr="006D5644">
        <w:rPr>
          <w:lang w:val="en-US"/>
        </w:rPr>
        <w:t>. Based on the discussions, we have made following proposals and observation</w:t>
      </w:r>
      <w:r w:rsidR="008762DC">
        <w:rPr>
          <w:lang w:val="en-US"/>
        </w:rPr>
        <w:t>s</w:t>
      </w:r>
      <w:r w:rsidRPr="006D5644">
        <w:rPr>
          <w:lang w:val="en-US"/>
        </w:rPr>
        <w:t>:</w:t>
      </w:r>
    </w:p>
    <w:bookmarkEnd w:id="3"/>
    <w:bookmarkEnd w:id="4"/>
    <w:bookmarkEnd w:id="6"/>
    <w:p w14:paraId="3A955D39" w14:textId="1C7FF892" w:rsidR="003A0B72" w:rsidRDefault="003A0B72" w:rsidP="003548F1">
      <w:pPr>
        <w:jc w:val="both"/>
        <w:rPr>
          <w:lang w:val="en-US"/>
        </w:rPr>
      </w:pPr>
      <w:r>
        <w:rPr>
          <w:lang w:val="en-US"/>
        </w:rPr>
        <w:fldChar w:fldCharType="begin"/>
      </w:r>
      <w:r>
        <w:rPr>
          <w:lang w:val="en-US"/>
        </w:rPr>
        <w:instrText xml:space="preserve"> REF _Ref163069576 \h </w:instrText>
      </w:r>
      <w:r>
        <w:rPr>
          <w:lang w:val="en-US"/>
        </w:rPr>
      </w:r>
      <w:r>
        <w:rPr>
          <w:lang w:val="en-US"/>
        </w:rPr>
        <w:fldChar w:fldCharType="separate"/>
      </w:r>
      <w:r w:rsidR="00414F4D" w:rsidRPr="009A085B">
        <w:rPr>
          <w:rFonts w:asciiTheme="minorHAnsi" w:hAnsiTheme="minorHAnsi" w:cstheme="minorHAnsi"/>
          <w:b/>
          <w:bCs/>
          <w:i/>
          <w:szCs w:val="22"/>
        </w:rPr>
        <w:t xml:space="preserve">Proposal </w:t>
      </w:r>
      <w:r w:rsidR="00414F4D">
        <w:rPr>
          <w:rFonts w:asciiTheme="minorHAnsi" w:hAnsiTheme="minorHAnsi" w:cstheme="minorHAnsi"/>
          <w:b/>
          <w:bCs/>
          <w:i/>
          <w:noProof/>
          <w:szCs w:val="22"/>
        </w:rPr>
        <w:t>1</w:t>
      </w:r>
      <w:r w:rsidR="00414F4D" w:rsidRPr="009A085B">
        <w:rPr>
          <w:rFonts w:asciiTheme="minorHAnsi" w:hAnsiTheme="minorHAnsi" w:cstheme="minorHAnsi"/>
          <w:b/>
          <w:bCs/>
          <w:i/>
          <w:szCs w:val="22"/>
        </w:rPr>
        <w:t>:</w:t>
      </w:r>
      <w:r w:rsidR="00414F4D">
        <w:rPr>
          <w:rFonts w:asciiTheme="minorHAnsi" w:hAnsiTheme="minorHAnsi" w:cstheme="minorHAnsi"/>
          <w:b/>
          <w:bCs/>
          <w:i/>
          <w:szCs w:val="22"/>
        </w:rPr>
        <w:t xml:space="preserve"> </w:t>
      </w:r>
      <w:r w:rsidR="00414F4D">
        <w:rPr>
          <w:rFonts w:asciiTheme="minorHAnsi" w:hAnsiTheme="minorHAnsi" w:cstheme="minorHAnsi" w:hint="eastAsia"/>
          <w:b/>
          <w:bCs/>
          <w:i/>
          <w:szCs w:val="22"/>
          <w:lang w:eastAsia="zh-CN"/>
        </w:rPr>
        <w:t xml:space="preserve">RAN4 to send LS to RAN2 to clarify that UE is not allowed to report </w:t>
      </w:r>
      <w:r w:rsidR="00414F4D">
        <w:rPr>
          <w:rFonts w:asciiTheme="minorHAnsi" w:hAnsiTheme="minorHAnsi" w:cstheme="minorHAnsi"/>
          <w:b/>
          <w:bCs/>
          <w:i/>
          <w:szCs w:val="22"/>
          <w:lang w:eastAsia="zh-CN"/>
        </w:rPr>
        <w:t>‘</w:t>
      </w:r>
      <w:r w:rsidR="00414F4D">
        <w:rPr>
          <w:rFonts w:asciiTheme="minorHAnsi" w:hAnsiTheme="minorHAnsi" w:cstheme="minorHAnsi" w:hint="eastAsia"/>
          <w:b/>
          <w:bCs/>
          <w:i/>
          <w:szCs w:val="22"/>
          <w:lang w:eastAsia="zh-CN"/>
        </w:rPr>
        <w:t>0</w:t>
      </w:r>
      <w:r w:rsidR="00414F4D">
        <w:rPr>
          <w:rFonts w:asciiTheme="minorHAnsi" w:hAnsiTheme="minorHAnsi" w:cstheme="minorHAnsi"/>
          <w:b/>
          <w:bCs/>
          <w:i/>
          <w:szCs w:val="22"/>
          <w:lang w:eastAsia="zh-CN"/>
        </w:rPr>
        <w:t>’</w:t>
      </w:r>
      <w:r w:rsidR="00414F4D">
        <w:rPr>
          <w:rFonts w:asciiTheme="minorHAnsi" w:hAnsiTheme="minorHAnsi" w:cstheme="minorHAnsi" w:hint="eastAsia"/>
          <w:b/>
          <w:bCs/>
          <w:i/>
          <w:szCs w:val="22"/>
          <w:lang w:eastAsia="zh-CN"/>
        </w:rPr>
        <w:t xml:space="preserve"> for one pattern in </w:t>
      </w:r>
      <w:r w:rsidR="00414F4D" w:rsidRPr="00414F4D">
        <w:rPr>
          <w:rFonts w:asciiTheme="minorHAnsi" w:hAnsiTheme="minorHAnsi" w:cstheme="minorHAnsi"/>
          <w:b/>
          <w:bCs/>
          <w:i/>
          <w:szCs w:val="22"/>
          <w:lang w:eastAsia="zh-CN"/>
        </w:rPr>
        <w:t>supportedGapPatterns-NRonly-r16</w:t>
      </w:r>
      <w:r w:rsidR="00414F4D">
        <w:rPr>
          <w:rFonts w:asciiTheme="minorHAnsi" w:hAnsiTheme="minorHAnsi" w:cstheme="minorHAnsi" w:hint="eastAsia"/>
          <w:b/>
          <w:bCs/>
          <w:i/>
          <w:szCs w:val="22"/>
          <w:lang w:eastAsia="zh-CN"/>
        </w:rPr>
        <w:t xml:space="preserve"> if UE reports </w:t>
      </w:r>
      <w:r w:rsidR="00414F4D">
        <w:rPr>
          <w:rFonts w:asciiTheme="minorHAnsi" w:hAnsiTheme="minorHAnsi" w:cstheme="minorHAnsi"/>
          <w:b/>
          <w:bCs/>
          <w:i/>
          <w:szCs w:val="22"/>
          <w:lang w:eastAsia="zh-CN"/>
        </w:rPr>
        <w:t>‘</w:t>
      </w:r>
      <w:r w:rsidR="00414F4D">
        <w:rPr>
          <w:rFonts w:asciiTheme="minorHAnsi" w:hAnsiTheme="minorHAnsi" w:cstheme="minorHAnsi" w:hint="eastAsia"/>
          <w:b/>
          <w:bCs/>
          <w:i/>
          <w:szCs w:val="22"/>
          <w:lang w:eastAsia="zh-CN"/>
        </w:rPr>
        <w:t>1</w:t>
      </w:r>
      <w:r w:rsidR="00414F4D">
        <w:rPr>
          <w:rFonts w:asciiTheme="minorHAnsi" w:hAnsiTheme="minorHAnsi" w:cstheme="minorHAnsi"/>
          <w:b/>
          <w:bCs/>
          <w:i/>
          <w:szCs w:val="22"/>
          <w:lang w:eastAsia="zh-CN"/>
        </w:rPr>
        <w:t>’</w:t>
      </w:r>
      <w:r w:rsidR="00414F4D">
        <w:rPr>
          <w:rFonts w:asciiTheme="minorHAnsi" w:hAnsiTheme="minorHAnsi" w:cstheme="minorHAnsi" w:hint="eastAsia"/>
          <w:b/>
          <w:bCs/>
          <w:i/>
          <w:szCs w:val="22"/>
          <w:lang w:eastAsia="zh-CN"/>
        </w:rPr>
        <w:t xml:space="preserve"> to support the same pattern in Rel-15 </w:t>
      </w:r>
      <w:proofErr w:type="spellStart"/>
      <w:r w:rsidR="00414F4D" w:rsidRPr="00414F4D">
        <w:rPr>
          <w:rFonts w:asciiTheme="minorHAnsi" w:hAnsiTheme="minorHAnsi" w:cstheme="minorHAnsi"/>
          <w:b/>
          <w:bCs/>
          <w:i/>
          <w:szCs w:val="22"/>
          <w:lang w:eastAsia="zh-CN"/>
        </w:rPr>
        <w:t>supportedGapPatterns</w:t>
      </w:r>
      <w:proofErr w:type="spellEnd"/>
      <w:r w:rsidR="00414F4D">
        <w:rPr>
          <w:rFonts w:asciiTheme="minorHAnsi" w:hAnsiTheme="minorHAnsi" w:cstheme="minorHAnsi"/>
          <w:b/>
          <w:bCs/>
          <w:i/>
          <w:szCs w:val="22"/>
          <w:lang w:eastAsia="zh-CN"/>
        </w:rPr>
        <w:t>.</w:t>
      </w:r>
      <w:r>
        <w:rPr>
          <w:lang w:val="en-US"/>
        </w:rPr>
        <w:fldChar w:fldCharType="end"/>
      </w:r>
    </w:p>
    <w:sectPr w:rsidR="003A0B7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E299" w14:textId="77777777" w:rsidR="00F819D3" w:rsidRDefault="00F819D3">
      <w:r>
        <w:separator/>
      </w:r>
    </w:p>
  </w:endnote>
  <w:endnote w:type="continuationSeparator" w:id="0">
    <w:p w14:paraId="2A85AFA1" w14:textId="77777777" w:rsidR="00F819D3" w:rsidRDefault="00F819D3">
      <w:r>
        <w:continuationSeparator/>
      </w:r>
    </w:p>
  </w:endnote>
  <w:endnote w:type="continuationNotice" w:id="1">
    <w:p w14:paraId="19944F49" w14:textId="77777777" w:rsidR="00F819D3" w:rsidRDefault="00F81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B130" w14:textId="77777777" w:rsidR="00F819D3" w:rsidRDefault="00F819D3">
      <w:r>
        <w:separator/>
      </w:r>
    </w:p>
  </w:footnote>
  <w:footnote w:type="continuationSeparator" w:id="0">
    <w:p w14:paraId="63C59B49" w14:textId="77777777" w:rsidR="00F819D3" w:rsidRDefault="00F819D3">
      <w:r>
        <w:continuationSeparator/>
      </w:r>
    </w:p>
  </w:footnote>
  <w:footnote w:type="continuationNotice" w:id="1">
    <w:p w14:paraId="5E3317D6" w14:textId="77777777" w:rsidR="00F819D3" w:rsidRDefault="00F81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C90852"/>
    <w:multiLevelType w:val="multilevel"/>
    <w:tmpl w:val="E2E4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7E50F75"/>
    <w:multiLevelType w:val="hybridMultilevel"/>
    <w:tmpl w:val="5E729C52"/>
    <w:lvl w:ilvl="0" w:tplc="81621FA0">
      <w:start w:val="1"/>
      <w:numFmt w:val="bullet"/>
      <w:lvlText w:val=""/>
      <w:lvlJc w:val="left"/>
      <w:pPr>
        <w:ind w:left="720" w:hanging="360"/>
      </w:pPr>
      <w:rPr>
        <w:rFonts w:ascii="Symbol" w:hAnsi="Symbol"/>
      </w:rPr>
    </w:lvl>
    <w:lvl w:ilvl="1" w:tplc="B2F4CC1A">
      <w:start w:val="1"/>
      <w:numFmt w:val="bullet"/>
      <w:lvlText w:val=""/>
      <w:lvlJc w:val="left"/>
      <w:pPr>
        <w:ind w:left="720" w:hanging="360"/>
      </w:pPr>
      <w:rPr>
        <w:rFonts w:ascii="Symbol" w:hAnsi="Symbol"/>
      </w:rPr>
    </w:lvl>
    <w:lvl w:ilvl="2" w:tplc="96945004">
      <w:start w:val="1"/>
      <w:numFmt w:val="bullet"/>
      <w:lvlText w:val=""/>
      <w:lvlJc w:val="left"/>
      <w:pPr>
        <w:ind w:left="720" w:hanging="360"/>
      </w:pPr>
      <w:rPr>
        <w:rFonts w:ascii="Symbol" w:hAnsi="Symbol"/>
      </w:rPr>
    </w:lvl>
    <w:lvl w:ilvl="3" w:tplc="0624EAB0">
      <w:start w:val="1"/>
      <w:numFmt w:val="bullet"/>
      <w:lvlText w:val=""/>
      <w:lvlJc w:val="left"/>
      <w:pPr>
        <w:ind w:left="720" w:hanging="360"/>
      </w:pPr>
      <w:rPr>
        <w:rFonts w:ascii="Symbol" w:hAnsi="Symbol"/>
      </w:rPr>
    </w:lvl>
    <w:lvl w:ilvl="4" w:tplc="FB3CEFDA">
      <w:start w:val="1"/>
      <w:numFmt w:val="bullet"/>
      <w:lvlText w:val=""/>
      <w:lvlJc w:val="left"/>
      <w:pPr>
        <w:ind w:left="720" w:hanging="360"/>
      </w:pPr>
      <w:rPr>
        <w:rFonts w:ascii="Symbol" w:hAnsi="Symbol"/>
      </w:rPr>
    </w:lvl>
    <w:lvl w:ilvl="5" w:tplc="2320C906">
      <w:start w:val="1"/>
      <w:numFmt w:val="bullet"/>
      <w:lvlText w:val=""/>
      <w:lvlJc w:val="left"/>
      <w:pPr>
        <w:ind w:left="720" w:hanging="360"/>
      </w:pPr>
      <w:rPr>
        <w:rFonts w:ascii="Symbol" w:hAnsi="Symbol"/>
      </w:rPr>
    </w:lvl>
    <w:lvl w:ilvl="6" w:tplc="833C3CAC">
      <w:start w:val="1"/>
      <w:numFmt w:val="bullet"/>
      <w:lvlText w:val=""/>
      <w:lvlJc w:val="left"/>
      <w:pPr>
        <w:ind w:left="720" w:hanging="360"/>
      </w:pPr>
      <w:rPr>
        <w:rFonts w:ascii="Symbol" w:hAnsi="Symbol"/>
      </w:rPr>
    </w:lvl>
    <w:lvl w:ilvl="7" w:tplc="FA620A02">
      <w:start w:val="1"/>
      <w:numFmt w:val="bullet"/>
      <w:lvlText w:val=""/>
      <w:lvlJc w:val="left"/>
      <w:pPr>
        <w:ind w:left="720" w:hanging="360"/>
      </w:pPr>
      <w:rPr>
        <w:rFonts w:ascii="Symbol" w:hAnsi="Symbol"/>
      </w:rPr>
    </w:lvl>
    <w:lvl w:ilvl="8" w:tplc="2FBCC2A8">
      <w:start w:val="1"/>
      <w:numFmt w:val="bullet"/>
      <w:lvlText w:val=""/>
      <w:lvlJc w:val="left"/>
      <w:pPr>
        <w:ind w:left="720" w:hanging="360"/>
      </w:pPr>
      <w:rPr>
        <w:rFonts w:ascii="Symbol" w:hAnsi="Symbol"/>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A337303"/>
    <w:multiLevelType w:val="multilevel"/>
    <w:tmpl w:val="1E68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D3886"/>
    <w:multiLevelType w:val="hybridMultilevel"/>
    <w:tmpl w:val="F592708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E135E4"/>
    <w:multiLevelType w:val="hybridMultilevel"/>
    <w:tmpl w:val="6A9A2ECA"/>
    <w:lvl w:ilvl="0" w:tplc="CFB04E78">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31C5181"/>
    <w:multiLevelType w:val="hybridMultilevel"/>
    <w:tmpl w:val="FBA6B060"/>
    <w:lvl w:ilvl="0" w:tplc="EE4EE320">
      <w:start w:val="1"/>
      <w:numFmt w:val="bullet"/>
      <w:lvlText w:val="–"/>
      <w:lvlJc w:val="left"/>
      <w:pPr>
        <w:tabs>
          <w:tab w:val="num" w:pos="720"/>
        </w:tabs>
        <w:ind w:left="720" w:hanging="360"/>
      </w:pPr>
      <w:rPr>
        <w:rFonts w:ascii="Ericsson Capital TT" w:hAnsi="Ericsson Capital TT" w:hint="default"/>
      </w:rPr>
    </w:lvl>
    <w:lvl w:ilvl="1" w:tplc="F91E987E">
      <w:start w:val="1"/>
      <w:numFmt w:val="bullet"/>
      <w:lvlText w:val="–"/>
      <w:lvlJc w:val="left"/>
      <w:pPr>
        <w:tabs>
          <w:tab w:val="num" w:pos="1440"/>
        </w:tabs>
        <w:ind w:left="1440" w:hanging="360"/>
      </w:pPr>
      <w:rPr>
        <w:rFonts w:ascii="Ericsson Capital TT" w:hAnsi="Ericsson Capital TT" w:hint="default"/>
      </w:rPr>
    </w:lvl>
    <w:lvl w:ilvl="2" w:tplc="A5D459A6" w:tentative="1">
      <w:start w:val="1"/>
      <w:numFmt w:val="bullet"/>
      <w:lvlText w:val="–"/>
      <w:lvlJc w:val="left"/>
      <w:pPr>
        <w:tabs>
          <w:tab w:val="num" w:pos="2160"/>
        </w:tabs>
        <w:ind w:left="2160" w:hanging="360"/>
      </w:pPr>
      <w:rPr>
        <w:rFonts w:ascii="Ericsson Capital TT" w:hAnsi="Ericsson Capital TT" w:hint="default"/>
      </w:rPr>
    </w:lvl>
    <w:lvl w:ilvl="3" w:tplc="A4D06820" w:tentative="1">
      <w:start w:val="1"/>
      <w:numFmt w:val="bullet"/>
      <w:lvlText w:val="–"/>
      <w:lvlJc w:val="left"/>
      <w:pPr>
        <w:tabs>
          <w:tab w:val="num" w:pos="2880"/>
        </w:tabs>
        <w:ind w:left="2880" w:hanging="360"/>
      </w:pPr>
      <w:rPr>
        <w:rFonts w:ascii="Ericsson Capital TT" w:hAnsi="Ericsson Capital TT" w:hint="default"/>
      </w:rPr>
    </w:lvl>
    <w:lvl w:ilvl="4" w:tplc="23D2845C" w:tentative="1">
      <w:start w:val="1"/>
      <w:numFmt w:val="bullet"/>
      <w:lvlText w:val="–"/>
      <w:lvlJc w:val="left"/>
      <w:pPr>
        <w:tabs>
          <w:tab w:val="num" w:pos="3600"/>
        </w:tabs>
        <w:ind w:left="3600" w:hanging="360"/>
      </w:pPr>
      <w:rPr>
        <w:rFonts w:ascii="Ericsson Capital TT" w:hAnsi="Ericsson Capital TT" w:hint="default"/>
      </w:rPr>
    </w:lvl>
    <w:lvl w:ilvl="5" w:tplc="5282B54C" w:tentative="1">
      <w:start w:val="1"/>
      <w:numFmt w:val="bullet"/>
      <w:lvlText w:val="–"/>
      <w:lvlJc w:val="left"/>
      <w:pPr>
        <w:tabs>
          <w:tab w:val="num" w:pos="4320"/>
        </w:tabs>
        <w:ind w:left="4320" w:hanging="360"/>
      </w:pPr>
      <w:rPr>
        <w:rFonts w:ascii="Ericsson Capital TT" w:hAnsi="Ericsson Capital TT" w:hint="default"/>
      </w:rPr>
    </w:lvl>
    <w:lvl w:ilvl="6" w:tplc="A058D58E" w:tentative="1">
      <w:start w:val="1"/>
      <w:numFmt w:val="bullet"/>
      <w:lvlText w:val="–"/>
      <w:lvlJc w:val="left"/>
      <w:pPr>
        <w:tabs>
          <w:tab w:val="num" w:pos="5040"/>
        </w:tabs>
        <w:ind w:left="5040" w:hanging="360"/>
      </w:pPr>
      <w:rPr>
        <w:rFonts w:ascii="Ericsson Capital TT" w:hAnsi="Ericsson Capital TT" w:hint="default"/>
      </w:rPr>
    </w:lvl>
    <w:lvl w:ilvl="7" w:tplc="2D9864A0" w:tentative="1">
      <w:start w:val="1"/>
      <w:numFmt w:val="bullet"/>
      <w:lvlText w:val="–"/>
      <w:lvlJc w:val="left"/>
      <w:pPr>
        <w:tabs>
          <w:tab w:val="num" w:pos="5760"/>
        </w:tabs>
        <w:ind w:left="5760" w:hanging="360"/>
      </w:pPr>
      <w:rPr>
        <w:rFonts w:ascii="Ericsson Capital TT" w:hAnsi="Ericsson Capital TT" w:hint="default"/>
      </w:rPr>
    </w:lvl>
    <w:lvl w:ilvl="8" w:tplc="A9B6189E"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956052"/>
    <w:multiLevelType w:val="multilevel"/>
    <w:tmpl w:val="C752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63741"/>
    <w:multiLevelType w:val="multilevel"/>
    <w:tmpl w:val="DF40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B285F24"/>
    <w:multiLevelType w:val="multilevel"/>
    <w:tmpl w:val="5516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6E155B"/>
    <w:multiLevelType w:val="multilevel"/>
    <w:tmpl w:val="086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347F87"/>
    <w:multiLevelType w:val="hybridMultilevel"/>
    <w:tmpl w:val="83E0D0C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0"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A44DB"/>
    <w:multiLevelType w:val="hybridMultilevel"/>
    <w:tmpl w:val="A5AAF926"/>
    <w:lvl w:ilvl="0" w:tplc="D05A9C60">
      <w:start w:val="1"/>
      <w:numFmt w:val="bullet"/>
      <w:lvlText w:val="─"/>
      <w:lvlJc w:val="left"/>
      <w:pPr>
        <w:tabs>
          <w:tab w:val="num" w:pos="720"/>
        </w:tabs>
        <w:ind w:left="720" w:hanging="360"/>
      </w:pPr>
      <w:rPr>
        <w:rFonts w:ascii="Calibri" w:hAnsi="Calibri" w:hint="default"/>
      </w:rPr>
    </w:lvl>
    <w:lvl w:ilvl="1" w:tplc="A9DE45DA">
      <w:start w:val="1"/>
      <w:numFmt w:val="bullet"/>
      <w:lvlText w:val="─"/>
      <w:lvlJc w:val="left"/>
      <w:pPr>
        <w:tabs>
          <w:tab w:val="num" w:pos="1440"/>
        </w:tabs>
        <w:ind w:left="1440" w:hanging="360"/>
      </w:pPr>
      <w:rPr>
        <w:rFonts w:ascii="Calibri" w:hAnsi="Calibri" w:hint="default"/>
      </w:rPr>
    </w:lvl>
    <w:lvl w:ilvl="2" w:tplc="270AFEEC" w:tentative="1">
      <w:start w:val="1"/>
      <w:numFmt w:val="bullet"/>
      <w:lvlText w:val="─"/>
      <w:lvlJc w:val="left"/>
      <w:pPr>
        <w:tabs>
          <w:tab w:val="num" w:pos="2160"/>
        </w:tabs>
        <w:ind w:left="2160" w:hanging="360"/>
      </w:pPr>
      <w:rPr>
        <w:rFonts w:ascii="Calibri" w:hAnsi="Calibri" w:hint="default"/>
      </w:rPr>
    </w:lvl>
    <w:lvl w:ilvl="3" w:tplc="42809916" w:tentative="1">
      <w:start w:val="1"/>
      <w:numFmt w:val="bullet"/>
      <w:lvlText w:val="─"/>
      <w:lvlJc w:val="left"/>
      <w:pPr>
        <w:tabs>
          <w:tab w:val="num" w:pos="2880"/>
        </w:tabs>
        <w:ind w:left="2880" w:hanging="360"/>
      </w:pPr>
      <w:rPr>
        <w:rFonts w:ascii="Calibri" w:hAnsi="Calibri" w:hint="default"/>
      </w:rPr>
    </w:lvl>
    <w:lvl w:ilvl="4" w:tplc="8B28E968" w:tentative="1">
      <w:start w:val="1"/>
      <w:numFmt w:val="bullet"/>
      <w:lvlText w:val="─"/>
      <w:lvlJc w:val="left"/>
      <w:pPr>
        <w:tabs>
          <w:tab w:val="num" w:pos="3600"/>
        </w:tabs>
        <w:ind w:left="3600" w:hanging="360"/>
      </w:pPr>
      <w:rPr>
        <w:rFonts w:ascii="Calibri" w:hAnsi="Calibri" w:hint="default"/>
      </w:rPr>
    </w:lvl>
    <w:lvl w:ilvl="5" w:tplc="C8781C30" w:tentative="1">
      <w:start w:val="1"/>
      <w:numFmt w:val="bullet"/>
      <w:lvlText w:val="─"/>
      <w:lvlJc w:val="left"/>
      <w:pPr>
        <w:tabs>
          <w:tab w:val="num" w:pos="4320"/>
        </w:tabs>
        <w:ind w:left="4320" w:hanging="360"/>
      </w:pPr>
      <w:rPr>
        <w:rFonts w:ascii="Calibri" w:hAnsi="Calibri" w:hint="default"/>
      </w:rPr>
    </w:lvl>
    <w:lvl w:ilvl="6" w:tplc="D5663B12" w:tentative="1">
      <w:start w:val="1"/>
      <w:numFmt w:val="bullet"/>
      <w:lvlText w:val="─"/>
      <w:lvlJc w:val="left"/>
      <w:pPr>
        <w:tabs>
          <w:tab w:val="num" w:pos="5040"/>
        </w:tabs>
        <w:ind w:left="5040" w:hanging="360"/>
      </w:pPr>
      <w:rPr>
        <w:rFonts w:ascii="Calibri" w:hAnsi="Calibri" w:hint="default"/>
      </w:rPr>
    </w:lvl>
    <w:lvl w:ilvl="7" w:tplc="A85A123A" w:tentative="1">
      <w:start w:val="1"/>
      <w:numFmt w:val="bullet"/>
      <w:lvlText w:val="─"/>
      <w:lvlJc w:val="left"/>
      <w:pPr>
        <w:tabs>
          <w:tab w:val="num" w:pos="5760"/>
        </w:tabs>
        <w:ind w:left="5760" w:hanging="360"/>
      </w:pPr>
      <w:rPr>
        <w:rFonts w:ascii="Calibri" w:hAnsi="Calibri" w:hint="default"/>
      </w:rPr>
    </w:lvl>
    <w:lvl w:ilvl="8" w:tplc="ABBCDC0E"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5"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4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48"/>
  </w:num>
  <w:num w:numId="2" w16cid:durableId="612445978">
    <w:abstractNumId w:val="41"/>
  </w:num>
  <w:num w:numId="3" w16cid:durableId="1138261726">
    <w:abstractNumId w:val="44"/>
  </w:num>
  <w:num w:numId="4" w16cid:durableId="1644970340">
    <w:abstractNumId w:val="33"/>
  </w:num>
  <w:num w:numId="5" w16cid:durableId="840659286">
    <w:abstractNumId w:val="24"/>
  </w:num>
  <w:num w:numId="6" w16cid:durableId="977686242">
    <w:abstractNumId w:val="46"/>
  </w:num>
  <w:num w:numId="7" w16cid:durableId="1432044039">
    <w:abstractNumId w:val="21"/>
  </w:num>
  <w:num w:numId="8" w16cid:durableId="409548464">
    <w:abstractNumId w:val="20"/>
    <w:lvlOverride w:ilvl="0">
      <w:startOverride w:val="1"/>
    </w:lvlOverride>
  </w:num>
  <w:num w:numId="9" w16cid:durableId="2113355579">
    <w:abstractNumId w:val="42"/>
  </w:num>
  <w:num w:numId="10" w16cid:durableId="75829990">
    <w:abstractNumId w:val="4"/>
  </w:num>
  <w:num w:numId="11" w16cid:durableId="1780249740">
    <w:abstractNumId w:val="13"/>
  </w:num>
  <w:num w:numId="12" w16cid:durableId="478961521">
    <w:abstractNumId w:val="18"/>
  </w:num>
  <w:num w:numId="13" w16cid:durableId="1626740473">
    <w:abstractNumId w:val="15"/>
  </w:num>
  <w:num w:numId="14" w16cid:durableId="1690133314">
    <w:abstractNumId w:val="0"/>
  </w:num>
  <w:num w:numId="15" w16cid:durableId="857620058">
    <w:abstractNumId w:val="12"/>
  </w:num>
  <w:num w:numId="16" w16cid:durableId="273753190">
    <w:abstractNumId w:val="7"/>
  </w:num>
  <w:num w:numId="17" w16cid:durableId="538713222">
    <w:abstractNumId w:val="45"/>
  </w:num>
  <w:num w:numId="18" w16cid:durableId="1513445796">
    <w:abstractNumId w:val="29"/>
  </w:num>
  <w:num w:numId="19" w16cid:durableId="1036352936">
    <w:abstractNumId w:val="22"/>
  </w:num>
  <w:num w:numId="20" w16cid:durableId="1825514206">
    <w:abstractNumId w:val="23"/>
  </w:num>
  <w:num w:numId="21" w16cid:durableId="1874804319">
    <w:abstractNumId w:val="2"/>
  </w:num>
  <w:num w:numId="22" w16cid:durableId="226303420">
    <w:abstractNumId w:val="47"/>
  </w:num>
  <w:num w:numId="23" w16cid:durableId="1436245824">
    <w:abstractNumId w:val="14"/>
  </w:num>
  <w:num w:numId="24" w16cid:durableId="1928421570">
    <w:abstractNumId w:val="26"/>
  </w:num>
  <w:num w:numId="25" w16cid:durableId="1343624940">
    <w:abstractNumId w:val="37"/>
  </w:num>
  <w:num w:numId="26" w16cid:durableId="292254987">
    <w:abstractNumId w:val="49"/>
  </w:num>
  <w:num w:numId="27" w16cid:durableId="23484533">
    <w:abstractNumId w:val="10"/>
  </w:num>
  <w:num w:numId="28" w16cid:durableId="1847092749">
    <w:abstractNumId w:val="31"/>
  </w:num>
  <w:num w:numId="29" w16cid:durableId="1040739445">
    <w:abstractNumId w:val="17"/>
  </w:num>
  <w:num w:numId="30" w16cid:durableId="454519416">
    <w:abstractNumId w:val="8"/>
  </w:num>
  <w:num w:numId="31" w16cid:durableId="880241659">
    <w:abstractNumId w:val="25"/>
  </w:num>
  <w:num w:numId="32" w16cid:durableId="776873177">
    <w:abstractNumId w:val="9"/>
  </w:num>
  <w:num w:numId="33" w16cid:durableId="1115442043">
    <w:abstractNumId w:val="19"/>
  </w:num>
  <w:num w:numId="34" w16cid:durableId="1421637614">
    <w:abstractNumId w:val="6"/>
  </w:num>
  <w:num w:numId="35" w16cid:durableId="859516023">
    <w:abstractNumId w:val="36"/>
  </w:num>
  <w:num w:numId="36" w16cid:durableId="119881100">
    <w:abstractNumId w:val="34"/>
  </w:num>
  <w:num w:numId="37" w16cid:durableId="277300838">
    <w:abstractNumId w:val="3"/>
  </w:num>
  <w:num w:numId="38" w16cid:durableId="1691637773">
    <w:abstractNumId w:val="35"/>
  </w:num>
  <w:num w:numId="39" w16cid:durableId="1184049476">
    <w:abstractNumId w:val="38"/>
  </w:num>
  <w:num w:numId="40" w16cid:durableId="1214346900">
    <w:abstractNumId w:val="11"/>
  </w:num>
  <w:num w:numId="41" w16cid:durableId="1055010177">
    <w:abstractNumId w:val="39"/>
  </w:num>
  <w:num w:numId="42" w16cid:durableId="1139420176">
    <w:abstractNumId w:val="30"/>
  </w:num>
  <w:num w:numId="43" w16cid:durableId="768281137">
    <w:abstractNumId w:val="40"/>
  </w:num>
  <w:num w:numId="44" w16cid:durableId="282882943">
    <w:abstractNumId w:val="32"/>
  </w:num>
  <w:num w:numId="45" w16cid:durableId="1893955031">
    <w:abstractNumId w:val="28"/>
  </w:num>
  <w:num w:numId="46" w16cid:durableId="1277560438">
    <w:abstractNumId w:val="16"/>
  </w:num>
  <w:num w:numId="47" w16cid:durableId="1174225987">
    <w:abstractNumId w:val="5"/>
  </w:num>
  <w:num w:numId="48" w16cid:durableId="160125829">
    <w:abstractNumId w:val="1"/>
  </w:num>
  <w:num w:numId="49" w16cid:durableId="384262834">
    <w:abstractNumId w:val="27"/>
  </w:num>
  <w:num w:numId="50" w16cid:durableId="1550267227">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703"/>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A7500"/>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3F69"/>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8D8"/>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AD6"/>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63"/>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362"/>
    <w:rsid w:val="00206ACD"/>
    <w:rsid w:val="00206CFB"/>
    <w:rsid w:val="00206EFA"/>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3F2E"/>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AD5"/>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8DB"/>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0B72"/>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4F4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86F"/>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96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0D0"/>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8B1"/>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1FF7"/>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2F55"/>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77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8AE"/>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606"/>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1"/>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396"/>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93F"/>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86"/>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2EA8"/>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4A8"/>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CE6"/>
    <w:rsid w:val="00E77DFC"/>
    <w:rsid w:val="00E802A4"/>
    <w:rsid w:val="00E8035A"/>
    <w:rsid w:val="00E80867"/>
    <w:rsid w:val="00E8088A"/>
    <w:rsid w:val="00E8111D"/>
    <w:rsid w:val="00E81658"/>
    <w:rsid w:val="00E8184A"/>
    <w:rsid w:val="00E8185D"/>
    <w:rsid w:val="00E8216A"/>
    <w:rsid w:val="00E82934"/>
    <w:rsid w:val="00E82E83"/>
    <w:rsid w:val="00E82E89"/>
    <w:rsid w:val="00E83602"/>
    <w:rsid w:val="00E83ACC"/>
    <w:rsid w:val="00E83D62"/>
    <w:rsid w:val="00E8418B"/>
    <w:rsid w:val="00E84F17"/>
    <w:rsid w:val="00E84F2D"/>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248"/>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47E4E"/>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7926029">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342</TotalTime>
  <Pages>1</Pages>
  <Words>285</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396</cp:revision>
  <cp:lastPrinted>1900-01-02T09:00:00Z</cp:lastPrinted>
  <dcterms:created xsi:type="dcterms:W3CDTF">2024-05-12T14:39:00Z</dcterms:created>
  <dcterms:modified xsi:type="dcterms:W3CDTF">2024-11-08T11:28:00Z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